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B8F6D" w14:textId="020C6FED" w:rsidR="00EF4CFB" w:rsidRDefault="00EF4CFB" w:rsidP="00EF4CFB">
      <w:pPr>
        <w:pStyle w:val="NormalWeb"/>
        <w:spacing w:before="0" w:beforeAutospacing="0" w:after="0" w:afterAutospacing="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Amendment No. </w:t>
      </w:r>
      <w:r w:rsidR="00214AC3">
        <w:rPr>
          <w:b/>
          <w:bCs/>
          <w:sz w:val="32"/>
        </w:rPr>
        <w:t>3</w:t>
      </w:r>
    </w:p>
    <w:p w14:paraId="6C1A4CFE" w14:textId="77777777" w:rsidR="00EF4CFB" w:rsidRPr="00163472" w:rsidRDefault="00EF4CFB" w:rsidP="00AB3C7E">
      <w:pPr>
        <w:pStyle w:val="NormalWeb"/>
        <w:spacing w:before="0" w:beforeAutospacing="0" w:after="0" w:afterAutospacing="0"/>
        <w:rPr>
          <w:b/>
          <w:bCs/>
          <w:sz w:val="32"/>
        </w:rPr>
      </w:pPr>
    </w:p>
    <w:p w14:paraId="4808AAFA" w14:textId="77777777" w:rsidR="00AB3C7E" w:rsidRPr="00AB3C7E" w:rsidRDefault="00AB3C7E" w:rsidP="00AB3C7E">
      <w:pPr>
        <w:pStyle w:val="NormalWeb"/>
        <w:jc w:val="center"/>
        <w:rPr>
          <w:b/>
          <w:bCs/>
        </w:rPr>
      </w:pPr>
      <w:r w:rsidRPr="00AB3C7E">
        <w:rPr>
          <w:b/>
          <w:bCs/>
        </w:rPr>
        <w:t>Procurement of:</w:t>
      </w:r>
    </w:p>
    <w:p w14:paraId="34EBB834" w14:textId="77777777" w:rsidR="00B61AD8" w:rsidRDefault="00B61AD8" w:rsidP="00AB3C7E">
      <w:pPr>
        <w:pStyle w:val="NormalWeb"/>
        <w:jc w:val="center"/>
        <w:rPr>
          <w:b/>
          <w:bCs/>
        </w:rPr>
      </w:pPr>
      <w:r w:rsidRPr="00B61AD8">
        <w:rPr>
          <w:b/>
          <w:bCs/>
        </w:rPr>
        <w:t>Laboratory equipment for National Referent Phytosanitary Laboratory, RFB No: MNE-MIDAS2-8820-ME-RFB-G-25-2.2.3.</w:t>
      </w:r>
    </w:p>
    <w:p w14:paraId="5BB2BD36" w14:textId="77777777" w:rsidR="00B61AD8" w:rsidRDefault="00B61AD8" w:rsidP="00AB3C7E">
      <w:pPr>
        <w:pStyle w:val="NormalWeb"/>
        <w:jc w:val="center"/>
        <w:rPr>
          <w:b/>
          <w:bCs/>
        </w:rPr>
      </w:pPr>
    </w:p>
    <w:p w14:paraId="11F60FD2" w14:textId="070B3B54" w:rsidR="00EF4CFB" w:rsidRPr="00AB3C7E" w:rsidRDefault="00EF4CFB" w:rsidP="00AB3C7E">
      <w:pPr>
        <w:pStyle w:val="NormalWeb"/>
        <w:jc w:val="center"/>
        <w:rPr>
          <w:b/>
          <w:bCs/>
          <w:lang w:val="en-GB"/>
        </w:rPr>
      </w:pPr>
      <w:r w:rsidRPr="00FC302E">
        <w:rPr>
          <w:b/>
        </w:rPr>
        <w:t xml:space="preserve">In accordance with Section I – Instructions to Bidders, Clause </w:t>
      </w:r>
      <w:r>
        <w:rPr>
          <w:b/>
        </w:rPr>
        <w:t>“8 Amendment of bidding Documents”</w:t>
      </w:r>
      <w:r w:rsidRPr="00FC302E">
        <w:rPr>
          <w:b/>
        </w:rPr>
        <w:t xml:space="preserve"> </w:t>
      </w:r>
      <w:r w:rsidRPr="00FC302E">
        <w:rPr>
          <w:b/>
          <w:bCs/>
        </w:rPr>
        <w:t xml:space="preserve">for </w:t>
      </w:r>
      <w:r w:rsidR="00AB3C7E" w:rsidRPr="00AB3C7E">
        <w:rPr>
          <w:b/>
          <w:bCs/>
          <w:lang w:val="en-GB"/>
        </w:rPr>
        <w:t>Pro</w:t>
      </w:r>
      <w:r w:rsidR="00AB3C7E">
        <w:rPr>
          <w:b/>
          <w:bCs/>
          <w:lang w:val="en-GB"/>
        </w:rPr>
        <w:t>curement of</w:t>
      </w:r>
      <w:r w:rsidR="00B61AD8" w:rsidRPr="00B61AD8">
        <w:t xml:space="preserve"> </w:t>
      </w:r>
      <w:r w:rsidR="00B61AD8" w:rsidRPr="00B61AD8">
        <w:rPr>
          <w:b/>
          <w:bCs/>
          <w:lang w:val="en-GB"/>
        </w:rPr>
        <w:t>Laboratory equipment for National Referent Phytosanitary Laboratory, RFB No: MNE-MIDAS2-8820-ME-RFB-G-25-2.2.3.</w:t>
      </w:r>
      <w:r>
        <w:rPr>
          <w:b/>
          <w:bCs/>
          <w:iCs/>
          <w:lang w:val="en-GB"/>
        </w:rPr>
        <w:t>, Purchaser</w:t>
      </w:r>
      <w:r w:rsidRPr="00486177">
        <w:rPr>
          <w:b/>
          <w:bCs/>
          <w:iCs/>
          <w:lang w:val="en-GB"/>
        </w:rPr>
        <w:t xml:space="preserve"> issue</w:t>
      </w:r>
      <w:r>
        <w:rPr>
          <w:b/>
          <w:bCs/>
          <w:iCs/>
          <w:lang w:val="en-GB"/>
        </w:rPr>
        <w:t>s</w:t>
      </w:r>
      <w:r w:rsidRPr="00486177">
        <w:rPr>
          <w:b/>
          <w:bCs/>
          <w:iCs/>
          <w:lang w:val="en-GB"/>
        </w:rPr>
        <w:t xml:space="preserve"> following</w:t>
      </w:r>
      <w:r w:rsidRPr="00FC302E">
        <w:rPr>
          <w:b/>
        </w:rPr>
        <w:t>:</w:t>
      </w:r>
      <w:r>
        <w:rPr>
          <w:b/>
        </w:rPr>
        <w:t xml:space="preserve"> </w:t>
      </w:r>
    </w:p>
    <w:p w14:paraId="27C9B120" w14:textId="77777777" w:rsidR="00EF4CFB" w:rsidRDefault="00EF4CFB" w:rsidP="00EF4CFB">
      <w:pPr>
        <w:pStyle w:val="NormalWeb"/>
        <w:spacing w:before="0" w:beforeAutospacing="0" w:after="0" w:afterAutospacing="0"/>
        <w:jc w:val="center"/>
        <w:rPr>
          <w:b/>
          <w:bCs/>
          <w:sz w:val="32"/>
        </w:rPr>
      </w:pPr>
      <w:r w:rsidRPr="00EE5C93">
        <w:rPr>
          <w:b/>
          <w:bCs/>
          <w:sz w:val="32"/>
        </w:rPr>
        <w:t>Amendment</w:t>
      </w:r>
    </w:p>
    <w:p w14:paraId="7F9CD730" w14:textId="77777777" w:rsidR="00EF4CFB" w:rsidRDefault="00EF4CFB" w:rsidP="00EF4CFB">
      <w:pPr>
        <w:pStyle w:val="NormalWeb"/>
        <w:spacing w:before="0" w:beforeAutospacing="0" w:after="0" w:afterAutospacing="0"/>
        <w:jc w:val="center"/>
        <w:rPr>
          <w:b/>
          <w:bCs/>
          <w:sz w:val="32"/>
        </w:rPr>
      </w:pPr>
    </w:p>
    <w:p w14:paraId="3EF83FFA" w14:textId="00F73421" w:rsidR="00EF4CFB" w:rsidRDefault="00EF4CFB" w:rsidP="00AD0B1B">
      <w:pPr>
        <w:numPr>
          <w:ilvl w:val="0"/>
          <w:numId w:val="1"/>
        </w:numPr>
        <w:rPr>
          <w:bCs/>
          <w:i/>
          <w:lang w:val="en"/>
        </w:rPr>
      </w:pPr>
      <w:r w:rsidRPr="00193D8A">
        <w:rPr>
          <w:bCs/>
          <w:lang w:val="en"/>
        </w:rPr>
        <w:t>In</w:t>
      </w:r>
      <w:r>
        <w:rPr>
          <w:bCs/>
          <w:lang w:val="en"/>
        </w:rPr>
        <w:t xml:space="preserve"> </w:t>
      </w:r>
      <w:r w:rsidR="00214AC3" w:rsidRPr="00214AC3">
        <w:rPr>
          <w:bCs/>
          <w:i/>
          <w:lang w:val="en"/>
        </w:rPr>
        <w:t>Section III – Evaluation and Qualification Criteri</w:t>
      </w:r>
      <w:r w:rsidR="002B533D">
        <w:rPr>
          <w:bCs/>
          <w:i/>
          <w:lang w:val="en"/>
        </w:rPr>
        <w:t>a</w:t>
      </w:r>
      <w:r w:rsidR="00214AC3">
        <w:rPr>
          <w:bCs/>
          <w:i/>
          <w:lang w:val="en"/>
        </w:rPr>
        <w:t xml:space="preserve">, </w:t>
      </w:r>
      <w:r w:rsidR="00214AC3" w:rsidRPr="00214AC3">
        <w:rPr>
          <w:bCs/>
          <w:i/>
          <w:lang w:val="en"/>
        </w:rPr>
        <w:t>3.1 Qualification Criteria (ITB 37.1)</w:t>
      </w:r>
      <w:r w:rsidR="00214AC3">
        <w:rPr>
          <w:bCs/>
          <w:i/>
          <w:lang w:val="en"/>
        </w:rPr>
        <w:t>,</w:t>
      </w:r>
    </w:p>
    <w:p w14:paraId="2A23ED65" w14:textId="26978BDD" w:rsidR="00214AC3" w:rsidRPr="00214AC3" w:rsidRDefault="00214AC3" w:rsidP="00214AC3">
      <w:pPr>
        <w:rPr>
          <w:bCs/>
          <w:i/>
          <w:lang w:val="en"/>
        </w:rPr>
      </w:pPr>
      <w:r w:rsidRPr="00214AC3">
        <w:rPr>
          <w:bCs/>
          <w:i/>
          <w:lang w:val="en"/>
        </w:rPr>
        <w:t>(b)</w:t>
      </w:r>
      <w:r>
        <w:rPr>
          <w:bCs/>
          <w:i/>
          <w:lang w:val="en"/>
        </w:rPr>
        <w:t xml:space="preserve"> </w:t>
      </w:r>
      <w:r w:rsidRPr="00214AC3">
        <w:rPr>
          <w:bCs/>
          <w:i/>
          <w:lang w:val="en"/>
        </w:rPr>
        <w:t>Specific Experience</w:t>
      </w:r>
      <w:r>
        <w:rPr>
          <w:bCs/>
          <w:i/>
          <w:lang w:val="en"/>
        </w:rPr>
        <w:t xml:space="preserve"> </w:t>
      </w:r>
      <w:r w:rsidRPr="00214AC3">
        <w:rPr>
          <w:bCs/>
          <w:i/>
          <w:lang w:val="en"/>
        </w:rPr>
        <w:t>has been changed and shall now read:</w:t>
      </w:r>
    </w:p>
    <w:p w14:paraId="4113A27D" w14:textId="77777777" w:rsidR="00214AC3" w:rsidRPr="00214AC3" w:rsidRDefault="00214AC3" w:rsidP="00214AC3">
      <w:pPr>
        <w:rPr>
          <w:bCs/>
          <w:i/>
          <w:lang w:val="en"/>
        </w:rPr>
      </w:pPr>
    </w:p>
    <w:p w14:paraId="0F4ADC08" w14:textId="03DFC911" w:rsidR="00214AC3" w:rsidRDefault="00214AC3" w:rsidP="00214AC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</w:pPr>
      <w:r w:rsidRPr="00214AC3">
        <w:rPr>
          <w:b/>
          <w:bCs/>
          <w:color w:val="000000"/>
        </w:rPr>
        <w:t>Specific Experience</w:t>
      </w:r>
      <w:r w:rsidRPr="00214AC3">
        <w:rPr>
          <w:color w:val="000000"/>
        </w:rPr>
        <w:t xml:space="preserve">: </w:t>
      </w:r>
      <w:r w:rsidRPr="00FE77C0">
        <w:t xml:space="preserve">The Bidder shall demonstrate that it has successfully completed at least </w:t>
      </w:r>
      <w:r>
        <w:t>two</w:t>
      </w:r>
      <w:r w:rsidRPr="00FE77C0">
        <w:t xml:space="preserve"> (</w:t>
      </w:r>
      <w:r>
        <w:t>2</w:t>
      </w:r>
      <w:r w:rsidRPr="00FE77C0">
        <w:t>)</w:t>
      </w:r>
      <w:r w:rsidRPr="00214AC3">
        <w:rPr>
          <w:i/>
          <w:iCs/>
        </w:rPr>
        <w:t xml:space="preserve"> </w:t>
      </w:r>
      <w:r w:rsidRPr="00FE77C0">
        <w:t>contract</w:t>
      </w:r>
      <w:r>
        <w:t>s</w:t>
      </w:r>
      <w:r w:rsidRPr="00FE77C0">
        <w:t xml:space="preserve"> within the last five (5) years prior to bid submission deadline (from the beginning of 20</w:t>
      </w:r>
      <w:r>
        <w:t>20</w:t>
      </w:r>
      <w:r w:rsidRPr="00FE77C0">
        <w:t xml:space="preserve"> until the bid submission deadline)</w:t>
      </w:r>
      <w:r>
        <w:t>, each with a value of at least for</w:t>
      </w:r>
      <w:r w:rsidR="001B7EC3">
        <w:t>:</w:t>
      </w:r>
      <w:r>
        <w:t xml:space="preserve"> Lot1: 15,000.00 EUR</w:t>
      </w:r>
    </w:p>
    <w:p w14:paraId="45E7DAEC" w14:textId="76F207AD" w:rsidR="00214AC3" w:rsidRDefault="00214AC3" w:rsidP="00214AC3">
      <w:pPr>
        <w:pStyle w:val="ListParagraph"/>
        <w:autoSpaceDE w:val="0"/>
        <w:autoSpaceDN w:val="0"/>
        <w:adjustRightInd w:val="0"/>
        <w:spacing w:after="120"/>
        <w:jc w:val="both"/>
      </w:pPr>
      <w:r>
        <w:t>Lot2: 120,000.00</w:t>
      </w:r>
      <w:r w:rsidRPr="00214AC3">
        <w:t xml:space="preserve"> </w:t>
      </w:r>
      <w:r>
        <w:t>EUR</w:t>
      </w:r>
    </w:p>
    <w:p w14:paraId="6AC67C87" w14:textId="66E407E0" w:rsidR="00214AC3" w:rsidRDefault="00214AC3" w:rsidP="00214AC3">
      <w:pPr>
        <w:pStyle w:val="ListParagraph"/>
        <w:autoSpaceDE w:val="0"/>
        <w:autoSpaceDN w:val="0"/>
        <w:adjustRightInd w:val="0"/>
        <w:spacing w:after="120"/>
        <w:jc w:val="both"/>
      </w:pPr>
      <w:r>
        <w:t>Lot3: 120,000.00</w:t>
      </w:r>
      <w:r w:rsidRPr="00214AC3">
        <w:t xml:space="preserve"> </w:t>
      </w:r>
      <w:r>
        <w:t>EUR</w:t>
      </w:r>
    </w:p>
    <w:p w14:paraId="5BA43D5A" w14:textId="3D63E6FC" w:rsidR="00214AC3" w:rsidRDefault="00214AC3" w:rsidP="00214AC3">
      <w:pPr>
        <w:pStyle w:val="ListParagraph"/>
        <w:autoSpaceDE w:val="0"/>
        <w:autoSpaceDN w:val="0"/>
        <w:adjustRightInd w:val="0"/>
        <w:spacing w:after="120"/>
        <w:jc w:val="both"/>
      </w:pPr>
      <w:r>
        <w:t>Lot4: 100,000.00</w:t>
      </w:r>
      <w:r w:rsidRPr="00214AC3">
        <w:t xml:space="preserve"> </w:t>
      </w:r>
      <w:r>
        <w:t>EUR</w:t>
      </w:r>
    </w:p>
    <w:p w14:paraId="46D29EB4" w14:textId="0D49AF4E" w:rsidR="00214AC3" w:rsidRDefault="00214AC3" w:rsidP="00214AC3">
      <w:pPr>
        <w:pStyle w:val="ListParagraph"/>
        <w:autoSpaceDE w:val="0"/>
        <w:autoSpaceDN w:val="0"/>
        <w:adjustRightInd w:val="0"/>
        <w:spacing w:after="120"/>
        <w:jc w:val="both"/>
      </w:pPr>
      <w:r>
        <w:t>Lot5: 170,000.00</w:t>
      </w:r>
      <w:r w:rsidRPr="00214AC3">
        <w:t xml:space="preserve"> </w:t>
      </w:r>
      <w:r>
        <w:t>EUR</w:t>
      </w:r>
    </w:p>
    <w:p w14:paraId="191F46A5" w14:textId="07F450EE" w:rsidR="00214AC3" w:rsidRDefault="00214AC3" w:rsidP="00214AC3">
      <w:pPr>
        <w:pStyle w:val="ListParagraph"/>
        <w:autoSpaceDE w:val="0"/>
        <w:autoSpaceDN w:val="0"/>
        <w:adjustRightInd w:val="0"/>
        <w:spacing w:after="120"/>
        <w:jc w:val="both"/>
      </w:pPr>
      <w:r>
        <w:t>Lot6: 65,000.00</w:t>
      </w:r>
      <w:r w:rsidRPr="00214AC3">
        <w:t xml:space="preserve"> </w:t>
      </w:r>
      <w:r>
        <w:t>EUR</w:t>
      </w:r>
    </w:p>
    <w:p w14:paraId="32D48392" w14:textId="78D86EF2" w:rsidR="00214AC3" w:rsidRDefault="00214AC3" w:rsidP="00214AC3">
      <w:pPr>
        <w:pStyle w:val="ListParagraph"/>
        <w:autoSpaceDE w:val="0"/>
        <w:autoSpaceDN w:val="0"/>
        <w:adjustRightInd w:val="0"/>
        <w:spacing w:after="120"/>
        <w:jc w:val="both"/>
      </w:pPr>
      <w:r>
        <w:t>Lot7: 90,000.00</w:t>
      </w:r>
      <w:r w:rsidRPr="00214AC3">
        <w:t xml:space="preserve"> </w:t>
      </w:r>
      <w:r>
        <w:t>EUR</w:t>
      </w:r>
    </w:p>
    <w:p w14:paraId="6761A5B9" w14:textId="0F971A31" w:rsidR="00214AC3" w:rsidRDefault="00214AC3" w:rsidP="00214AC3">
      <w:pPr>
        <w:pStyle w:val="ListParagraph"/>
        <w:autoSpaceDE w:val="0"/>
        <w:autoSpaceDN w:val="0"/>
        <w:adjustRightInd w:val="0"/>
        <w:spacing w:after="120"/>
        <w:jc w:val="both"/>
      </w:pPr>
      <w:r>
        <w:t>(with VAT included),</w:t>
      </w:r>
      <w:r w:rsidRPr="00FE77C0">
        <w:t xml:space="preserve"> that have been successfully and substantially completed</w:t>
      </w:r>
      <w:r w:rsidRPr="00214AC3">
        <w:rPr>
          <w:rFonts w:cstheme="minorHAnsi"/>
        </w:rPr>
        <w:t>,</w:t>
      </w:r>
      <w:r w:rsidRPr="00FE77C0">
        <w:t xml:space="preserve"> and that are similar in </w:t>
      </w:r>
      <w:r>
        <w:t xml:space="preserve">value, </w:t>
      </w:r>
      <w:r w:rsidRPr="00FE77C0">
        <w:t>nature and complexity to the Goods and Related Services under the Contract. For a joint venture, this requirement may be met by all members combined.</w:t>
      </w:r>
    </w:p>
    <w:p w14:paraId="276DC609" w14:textId="4814CC76" w:rsidR="00A7377D" w:rsidRPr="00A7377D" w:rsidRDefault="00A7377D" w:rsidP="00214AC3">
      <w:pPr>
        <w:pStyle w:val="ListParagraph"/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A7377D">
        <w:rPr>
          <w:color w:val="000000"/>
        </w:rPr>
        <w:t>Bidders should meet all qualification criteria (in cumulative) for the lot/s for which they are bidding.</w:t>
      </w:r>
    </w:p>
    <w:p w14:paraId="2BFE0AD2" w14:textId="77777777" w:rsidR="003C7324" w:rsidRDefault="00AD0B1B">
      <w:r>
        <w:t xml:space="preserve">All other clauses and terms of the bidding document remain unchaged. </w:t>
      </w:r>
    </w:p>
    <w:sectPr w:rsidR="003C7324" w:rsidSect="003C7235">
      <w:headerReference w:type="even" r:id="rId7"/>
      <w:footerReference w:type="default" r:id="rId8"/>
      <w:headerReference w:type="first" r:id="rId9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D6557" w14:textId="77777777" w:rsidR="0026466F" w:rsidRDefault="0026466F">
      <w:r>
        <w:separator/>
      </w:r>
    </w:p>
  </w:endnote>
  <w:endnote w:type="continuationSeparator" w:id="0">
    <w:p w14:paraId="692DE60E" w14:textId="77777777" w:rsidR="0026466F" w:rsidRDefault="0026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354AF" w14:textId="77777777" w:rsidR="000031D3" w:rsidRDefault="00EF4CFB" w:rsidP="00627F52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3C7E">
      <w:rPr>
        <w:noProof/>
      </w:rPr>
      <w:t>1</w:t>
    </w:r>
    <w:r>
      <w:rPr>
        <w:noProof/>
      </w:rPr>
      <w:fldChar w:fldCharType="end"/>
    </w:r>
    <w:r>
      <w:t xml:space="preserve"> | </w:t>
    </w:r>
    <w:r w:rsidRPr="00627F52">
      <w:rPr>
        <w:color w:val="7F7F7F"/>
        <w:spacing w:val="60"/>
      </w:rPr>
      <w:t>Page</w:t>
    </w:r>
  </w:p>
  <w:p w14:paraId="2694B071" w14:textId="77777777" w:rsidR="000031D3" w:rsidRDefault="0000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9F7EA" w14:textId="77777777" w:rsidR="0026466F" w:rsidRDefault="0026466F">
      <w:r>
        <w:separator/>
      </w:r>
    </w:p>
  </w:footnote>
  <w:footnote w:type="continuationSeparator" w:id="0">
    <w:p w14:paraId="6674B039" w14:textId="77777777" w:rsidR="0026466F" w:rsidRDefault="00264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04686" w14:textId="77777777" w:rsidR="000031D3" w:rsidRDefault="00EF4CFB">
    <w:pPr>
      <w:pStyle w:val="Header"/>
      <w:pBdr>
        <w:bottom w:val="single" w:sz="4" w:space="1" w:color="auto"/>
      </w:pBd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38</w:t>
    </w:r>
    <w:r>
      <w:rPr>
        <w:rStyle w:val="PageNumber"/>
      </w:rPr>
      <w:fldChar w:fldCharType="end"/>
    </w:r>
    <w:r>
      <w:rPr>
        <w:rStyle w:val="PageNumber"/>
      </w:rPr>
      <w:tab/>
    </w:r>
    <w:r>
      <w:t>Section III. Evaluation and Qualification Criteria</w:t>
    </w:r>
  </w:p>
  <w:p w14:paraId="433E7BB0" w14:textId="77777777" w:rsidR="000031D3" w:rsidRDefault="000031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FB874" w14:textId="77777777" w:rsidR="000031D3" w:rsidRDefault="00EF4CFB">
    <w:pPr>
      <w:pStyle w:val="Header"/>
      <w:ind w:right="-18"/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D940E49" w14:textId="77777777" w:rsidR="000031D3" w:rsidRDefault="000031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861D3"/>
    <w:multiLevelType w:val="hybridMultilevel"/>
    <w:tmpl w:val="90885632"/>
    <w:lvl w:ilvl="0" w:tplc="439E9146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D860D59"/>
    <w:multiLevelType w:val="hybridMultilevel"/>
    <w:tmpl w:val="6732479C"/>
    <w:lvl w:ilvl="0" w:tplc="098CBDE4">
      <w:start w:val="2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611BE"/>
    <w:multiLevelType w:val="hybridMultilevel"/>
    <w:tmpl w:val="0862F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B104D"/>
    <w:multiLevelType w:val="singleLevel"/>
    <w:tmpl w:val="5824B7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4" w15:restartNumberingAfterBreak="0">
    <w:nsid w:val="62494773"/>
    <w:multiLevelType w:val="hybridMultilevel"/>
    <w:tmpl w:val="5B645E36"/>
    <w:lvl w:ilvl="0" w:tplc="6FBC0C8A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63DD57CC"/>
    <w:multiLevelType w:val="hybridMultilevel"/>
    <w:tmpl w:val="19AADA4C"/>
    <w:lvl w:ilvl="0" w:tplc="3E209BC4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bCs/>
        <w:i w:val="0"/>
        <w:i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4500798">
    <w:abstractNumId w:val="0"/>
  </w:num>
  <w:num w:numId="2" w16cid:durableId="1954166070">
    <w:abstractNumId w:val="2"/>
  </w:num>
  <w:num w:numId="3" w16cid:durableId="1289436435">
    <w:abstractNumId w:val="3"/>
  </w:num>
  <w:num w:numId="4" w16cid:durableId="1923028991">
    <w:abstractNumId w:val="4"/>
  </w:num>
  <w:num w:numId="5" w16cid:durableId="585841459">
    <w:abstractNumId w:val="5"/>
  </w:num>
  <w:num w:numId="6" w16cid:durableId="92866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FB"/>
    <w:rsid w:val="000031D3"/>
    <w:rsid w:val="0012107B"/>
    <w:rsid w:val="001B7EC3"/>
    <w:rsid w:val="00214AC3"/>
    <w:rsid w:val="0026466F"/>
    <w:rsid w:val="002B533D"/>
    <w:rsid w:val="002B7022"/>
    <w:rsid w:val="003C7324"/>
    <w:rsid w:val="0046053D"/>
    <w:rsid w:val="005B7104"/>
    <w:rsid w:val="006379C2"/>
    <w:rsid w:val="00681EB2"/>
    <w:rsid w:val="006D7A2A"/>
    <w:rsid w:val="00700E95"/>
    <w:rsid w:val="007C2DF9"/>
    <w:rsid w:val="008C7058"/>
    <w:rsid w:val="008C7C5D"/>
    <w:rsid w:val="00A7377D"/>
    <w:rsid w:val="00AA04D0"/>
    <w:rsid w:val="00AB3C7E"/>
    <w:rsid w:val="00AD0B1B"/>
    <w:rsid w:val="00AF52B4"/>
    <w:rsid w:val="00B61AD8"/>
    <w:rsid w:val="00C92022"/>
    <w:rsid w:val="00CA6E7B"/>
    <w:rsid w:val="00DF19E0"/>
    <w:rsid w:val="00EA3186"/>
    <w:rsid w:val="00E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2AB92"/>
  <w15:chartTrackingRefBased/>
  <w15:docId w15:val="{2DC89C92-3FF1-470A-A3CF-A9FEA8FE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4CF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F4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C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4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CF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rsid w:val="00EF4CFB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6379C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379C2"/>
    <w:pPr>
      <w:suppressAutoHyphens/>
      <w:spacing w:before="120" w:after="120"/>
      <w:jc w:val="center"/>
    </w:pPr>
    <w:rPr>
      <w:b/>
      <w:sz w:val="22"/>
      <w:szCs w:val="20"/>
    </w:rPr>
  </w:style>
  <w:style w:type="character" w:styleId="Emphasis">
    <w:name w:val="Emphasis"/>
    <w:qFormat/>
    <w:rsid w:val="006379C2"/>
    <w:rPr>
      <w:rFonts w:cs="Times New Roman"/>
      <w:i/>
      <w:iCs/>
    </w:rPr>
  </w:style>
  <w:style w:type="paragraph" w:styleId="ListParagraph">
    <w:name w:val="List Paragraph"/>
    <w:aliases w:val="Citation List,본문(내용),List Paragraph (numbered (a)),Heading 61,Bullets,List Paragraph1,List Paragraph nowy,Numbered List Paragraph,Akapit z listą BS,List_Paragraph,Multilevel para_II,Bullet1,List Paragraph 1,IBL List Paragraph,Heading 2_sj"/>
    <w:basedOn w:val="Normal"/>
    <w:link w:val="ListParagraphChar"/>
    <w:uiPriority w:val="34"/>
    <w:qFormat/>
    <w:rsid w:val="006379C2"/>
    <w:pPr>
      <w:ind w:left="720"/>
      <w:contextualSpacing/>
    </w:pPr>
  </w:style>
  <w:style w:type="character" w:customStyle="1" w:styleId="ListParagraphChar">
    <w:name w:val="List Paragraph Char"/>
    <w:aliases w:val="Citation List Char,본문(내용) Char,List Paragraph (numbered (a)) Char,Heading 61 Char,Bullets Char,List Paragraph1 Char,List Paragraph nowy Char,Numbered List Paragraph Char,Akapit z listą BS Char,List_Paragraph Char,Bullet1 Char"/>
    <w:basedOn w:val="DefaultParagraphFont"/>
    <w:link w:val="ListParagraph"/>
    <w:uiPriority w:val="34"/>
    <w:qFormat/>
    <w:rsid w:val="00214AC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Ljesevic</dc:creator>
  <cp:keywords/>
  <dc:description/>
  <cp:lastModifiedBy>Mirko Ljesevic</cp:lastModifiedBy>
  <cp:revision>12</cp:revision>
  <cp:lastPrinted>2020-05-06T11:14:00Z</cp:lastPrinted>
  <dcterms:created xsi:type="dcterms:W3CDTF">2020-04-07T05:31:00Z</dcterms:created>
  <dcterms:modified xsi:type="dcterms:W3CDTF">2025-03-19T11:39:00Z</dcterms:modified>
</cp:coreProperties>
</file>